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60E" w:rsidRPr="008D3030" w:rsidRDefault="00F8260E" w:rsidP="008931D7">
      <w:pPr>
        <w:adjustRightInd w:val="0"/>
        <w:snapToGrid w:val="0"/>
        <w:spacing w:line="340" w:lineRule="exact"/>
        <w:ind w:left="476" w:hangingChars="170" w:hanging="476"/>
        <w:rPr>
          <w:rFonts w:ascii="標楷體" w:eastAsia="標楷體" w:hAnsi="標楷體"/>
          <w:color w:val="000000"/>
          <w:sz w:val="28"/>
          <w:szCs w:val="28"/>
        </w:rPr>
      </w:pPr>
      <w:r w:rsidRPr="0020045C">
        <w:rPr>
          <w:color w:val="000000"/>
          <w:sz w:val="28"/>
          <w:szCs w:val="28"/>
        </w:rPr>
        <w:t xml:space="preserve">             </w:t>
      </w:r>
      <w:r w:rsidRPr="008D3030">
        <w:rPr>
          <w:rFonts w:ascii="標楷體" w:eastAsia="標楷體" w:hAnsi="標楷體"/>
          <w:color w:val="000000"/>
          <w:sz w:val="36"/>
          <w:szCs w:val="36"/>
        </w:rPr>
        <w:t xml:space="preserve"> </w:t>
      </w:r>
    </w:p>
    <w:p w:rsidR="0020045C" w:rsidRDefault="0020045C" w:rsidP="00F8260E">
      <w:pPr>
        <w:spacing w:line="560" w:lineRule="atLeast"/>
        <w:rPr>
          <w:rFonts w:hAnsi="新細明體"/>
          <w:color w:val="000000"/>
          <w:sz w:val="28"/>
          <w:szCs w:val="28"/>
        </w:rPr>
      </w:pPr>
    </w:p>
    <w:p w:rsidR="003C1C91" w:rsidRPr="008D3030" w:rsidRDefault="003C1C91" w:rsidP="00F8260E">
      <w:pPr>
        <w:spacing w:line="560" w:lineRule="atLeast"/>
        <w:rPr>
          <w:rFonts w:ascii="標楷體" w:eastAsia="標楷體" w:hAnsi="標楷體"/>
          <w:color w:val="000000"/>
          <w:szCs w:val="24"/>
        </w:rPr>
      </w:pPr>
      <w:r w:rsidRPr="008D3030">
        <w:rPr>
          <w:rFonts w:ascii="標楷體" w:eastAsia="標楷體" w:hAnsi="標楷體"/>
          <w:color w:val="000000"/>
          <w:szCs w:val="24"/>
        </w:rPr>
        <w:t>附表</w:t>
      </w:r>
      <w:proofErr w:type="gramStart"/>
      <w:r w:rsidRPr="008D3030">
        <w:rPr>
          <w:rFonts w:ascii="標楷體" w:eastAsia="標楷體" w:hAnsi="標楷體"/>
          <w:color w:val="000000"/>
          <w:szCs w:val="24"/>
        </w:rPr>
        <w:t>一</w:t>
      </w:r>
      <w:proofErr w:type="gramEnd"/>
    </w:p>
    <w:tbl>
      <w:tblPr>
        <w:tblW w:w="0" w:type="auto"/>
        <w:jc w:val="center"/>
        <w:tblInd w:w="1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30"/>
        <w:gridCol w:w="1131"/>
        <w:gridCol w:w="2700"/>
        <w:gridCol w:w="1946"/>
      </w:tblGrid>
      <w:tr w:rsidR="003C1C91" w:rsidRPr="008D3030">
        <w:trPr>
          <w:cantSplit/>
          <w:jc w:val="center"/>
        </w:trPr>
        <w:tc>
          <w:tcPr>
            <w:tcW w:w="2461" w:type="dxa"/>
            <w:gridSpan w:val="2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道路類別</w:t>
            </w:r>
          </w:p>
        </w:tc>
        <w:tc>
          <w:tcPr>
            <w:tcW w:w="2700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道路寬度</w:t>
            </w:r>
          </w:p>
        </w:tc>
        <w:tc>
          <w:tcPr>
            <w:tcW w:w="1946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設置情況</w:t>
            </w:r>
          </w:p>
        </w:tc>
      </w:tr>
      <w:tr w:rsidR="003C1C91" w:rsidRPr="008D3030">
        <w:trPr>
          <w:cantSplit/>
          <w:jc w:val="center"/>
        </w:trPr>
        <w:tc>
          <w:tcPr>
            <w:tcW w:w="1330" w:type="dxa"/>
            <w:vMerge w:val="restart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道（路）街</w:t>
            </w:r>
          </w:p>
        </w:tc>
        <w:tc>
          <w:tcPr>
            <w:tcW w:w="1131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雙向道路</w:t>
            </w:r>
          </w:p>
        </w:tc>
        <w:tc>
          <w:tcPr>
            <w:tcW w:w="2700" w:type="dxa"/>
          </w:tcPr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smartTag w:uri="urn:schemas-microsoft-com:office:smarttags" w:element="chmetcnv">
              <w:smartTagPr>
                <w:attr w:name="TCSC" w:val="1"/>
                <w:attr w:name="NumberType" w:val="3"/>
                <w:attr w:name="Negative" w:val="False"/>
                <w:attr w:name="HasSpace" w:val="False"/>
                <w:attr w:name="SourceValue" w:val="12"/>
                <w:attr w:name="UnitName" w:val="公尺"/>
              </w:smartTagPr>
              <w:r w:rsidRPr="008D3030">
                <w:rPr>
                  <w:rFonts w:ascii="標楷體" w:eastAsia="標楷體" w:hAnsi="標楷體"/>
                </w:rPr>
                <w:t>十二公尺</w:t>
              </w:r>
            </w:smartTag>
            <w:r w:rsidRPr="008D3030">
              <w:rPr>
                <w:rFonts w:ascii="標楷體" w:eastAsia="標楷體" w:hAnsi="標楷體"/>
              </w:rPr>
              <w:t>以上</w:t>
            </w:r>
          </w:p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smartTag w:uri="urn:schemas-microsoft-com:office:smarttags" w:element="chmetcnv">
              <w:smartTagPr>
                <w:attr w:name="UnitName" w:val="公尺"/>
                <w:attr w:name="SourceValue" w:val="8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8D3030">
                <w:rPr>
                  <w:rFonts w:ascii="標楷體" w:eastAsia="標楷體" w:hAnsi="標楷體"/>
                </w:rPr>
                <w:t>八公尺</w:t>
              </w:r>
            </w:smartTag>
            <w:r w:rsidR="008D3030" w:rsidRPr="008D3030">
              <w:rPr>
                <w:rFonts w:ascii="標楷體" w:eastAsia="標楷體" w:hAnsi="標楷體" w:hint="eastAsia"/>
              </w:rPr>
              <w:t>以上未達</w:t>
            </w:r>
            <w:smartTag w:uri="urn:schemas-microsoft-com:office:smarttags" w:element="chmetcnv">
              <w:smartTagPr>
                <w:attr w:name="UnitName" w:val="公尺"/>
                <w:attr w:name="SourceValue" w:val="12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8D3030">
                <w:rPr>
                  <w:rFonts w:ascii="標楷體" w:eastAsia="標楷體" w:hAnsi="標楷體"/>
                </w:rPr>
                <w:t>十二公尺</w:t>
              </w:r>
            </w:smartTag>
          </w:p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不足</w:t>
            </w:r>
            <w:smartTag w:uri="urn:schemas-microsoft-com:office:smarttags" w:element="chmetcnv">
              <w:smartTagPr>
                <w:attr w:name="TCSC" w:val="1"/>
                <w:attr w:name="NumberType" w:val="3"/>
                <w:attr w:name="Negative" w:val="False"/>
                <w:attr w:name="HasSpace" w:val="False"/>
                <w:attr w:name="SourceValue" w:val="8"/>
                <w:attr w:name="UnitName" w:val="公尺"/>
              </w:smartTagPr>
              <w:r w:rsidRPr="008D3030">
                <w:rPr>
                  <w:rFonts w:ascii="標楷體" w:eastAsia="標楷體" w:hAnsi="標楷體"/>
                </w:rPr>
                <w:t>八公尺</w:t>
              </w:r>
            </w:smartTag>
          </w:p>
        </w:tc>
        <w:tc>
          <w:tcPr>
            <w:tcW w:w="1946" w:type="dxa"/>
          </w:tcPr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容許雙向停車</w:t>
            </w:r>
          </w:p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容許單向停車</w:t>
            </w:r>
          </w:p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得禁止停車</w:t>
            </w:r>
          </w:p>
        </w:tc>
      </w:tr>
      <w:tr w:rsidR="003C1C91" w:rsidRPr="008D3030">
        <w:trPr>
          <w:cantSplit/>
          <w:jc w:val="center"/>
        </w:trPr>
        <w:tc>
          <w:tcPr>
            <w:tcW w:w="1330" w:type="dxa"/>
            <w:vMerge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1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單向道路</w:t>
            </w:r>
          </w:p>
        </w:tc>
        <w:tc>
          <w:tcPr>
            <w:tcW w:w="2700" w:type="dxa"/>
          </w:tcPr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smartTag w:uri="urn:schemas-microsoft-com:office:smarttags" w:element="chmetcnv">
              <w:smartTagPr>
                <w:attr w:name="TCSC" w:val="1"/>
                <w:attr w:name="NumberType" w:val="3"/>
                <w:attr w:name="Negative" w:val="False"/>
                <w:attr w:name="HasSpace" w:val="False"/>
                <w:attr w:name="SourceValue" w:val="9"/>
                <w:attr w:name="UnitName" w:val="公尺"/>
              </w:smartTagPr>
              <w:r w:rsidRPr="008D3030">
                <w:rPr>
                  <w:rFonts w:ascii="標楷體" w:eastAsia="標楷體" w:hAnsi="標楷體"/>
                </w:rPr>
                <w:t>九公尺</w:t>
              </w:r>
            </w:smartTag>
            <w:r w:rsidRPr="008D3030">
              <w:rPr>
                <w:rFonts w:ascii="標楷體" w:eastAsia="標楷體" w:hAnsi="標楷體"/>
              </w:rPr>
              <w:t>以上</w:t>
            </w:r>
          </w:p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smartTag w:uri="urn:schemas-microsoft-com:office:smarttags" w:element="chmetcnv">
              <w:smartTagPr>
                <w:attr w:name="UnitName" w:val="公尺"/>
                <w:attr w:name="SourceValue" w:val="6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8D3030">
                <w:rPr>
                  <w:rFonts w:ascii="標楷體" w:eastAsia="標楷體" w:hAnsi="標楷體"/>
                </w:rPr>
                <w:t>六公尺</w:t>
              </w:r>
            </w:smartTag>
            <w:r w:rsidR="008D3030" w:rsidRPr="008D3030">
              <w:rPr>
                <w:rFonts w:ascii="標楷體" w:eastAsia="標楷體" w:hAnsi="標楷體" w:hint="eastAsia"/>
              </w:rPr>
              <w:t>以上未達</w:t>
            </w:r>
            <w:smartTag w:uri="urn:schemas-microsoft-com:office:smarttags" w:element="chmetcnv">
              <w:smartTagPr>
                <w:attr w:name="UnitName" w:val="公尺"/>
                <w:attr w:name="SourceValue" w:val="9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8D3030">
                <w:rPr>
                  <w:rFonts w:ascii="標楷體" w:eastAsia="標楷體" w:hAnsi="標楷體"/>
                </w:rPr>
                <w:t>九公尺</w:t>
              </w:r>
            </w:smartTag>
          </w:p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不足</w:t>
            </w:r>
            <w:smartTag w:uri="urn:schemas-microsoft-com:office:smarttags" w:element="chmetcnv">
              <w:smartTagPr>
                <w:attr w:name="TCSC" w:val="1"/>
                <w:attr w:name="NumberType" w:val="3"/>
                <w:attr w:name="Negative" w:val="False"/>
                <w:attr w:name="HasSpace" w:val="False"/>
                <w:attr w:name="SourceValue" w:val="6"/>
                <w:attr w:name="UnitName" w:val="公尺"/>
              </w:smartTagPr>
              <w:r w:rsidRPr="008D3030">
                <w:rPr>
                  <w:rFonts w:ascii="標楷體" w:eastAsia="標楷體" w:hAnsi="標楷體"/>
                </w:rPr>
                <w:t>六公尺</w:t>
              </w:r>
            </w:smartTag>
          </w:p>
        </w:tc>
        <w:tc>
          <w:tcPr>
            <w:tcW w:w="1946" w:type="dxa"/>
          </w:tcPr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容許雙向停車</w:t>
            </w:r>
          </w:p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容許單向停車</w:t>
            </w:r>
          </w:p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得禁止停車</w:t>
            </w:r>
          </w:p>
        </w:tc>
      </w:tr>
      <w:tr w:rsidR="003C1C91" w:rsidRPr="008D3030">
        <w:trPr>
          <w:cantSplit/>
          <w:jc w:val="center"/>
        </w:trPr>
        <w:tc>
          <w:tcPr>
            <w:tcW w:w="2461" w:type="dxa"/>
            <w:gridSpan w:val="2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巷（弄）</w:t>
            </w:r>
          </w:p>
        </w:tc>
        <w:tc>
          <w:tcPr>
            <w:tcW w:w="2700" w:type="dxa"/>
          </w:tcPr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smartTag w:uri="urn:schemas-microsoft-com:office:smarttags" w:element="chmetcnv">
              <w:smartTagPr>
                <w:attr w:name="TCSC" w:val="1"/>
                <w:attr w:name="NumberType" w:val="3"/>
                <w:attr w:name="Negative" w:val="False"/>
                <w:attr w:name="HasSpace" w:val="False"/>
                <w:attr w:name="SourceValue" w:val="9"/>
                <w:attr w:name="UnitName" w:val="公尺"/>
              </w:smartTagPr>
              <w:r w:rsidRPr="008D3030">
                <w:rPr>
                  <w:rFonts w:ascii="標楷體" w:eastAsia="標楷體" w:hAnsi="標楷體"/>
                </w:rPr>
                <w:t>九公尺</w:t>
              </w:r>
            </w:smartTag>
            <w:r w:rsidRPr="008D3030">
              <w:rPr>
                <w:rFonts w:ascii="標楷體" w:eastAsia="標楷體" w:hAnsi="標楷體"/>
              </w:rPr>
              <w:t>以上</w:t>
            </w:r>
          </w:p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smartTag w:uri="urn:schemas-microsoft-com:office:smarttags" w:element="chmetcnv">
              <w:smartTagPr>
                <w:attr w:name="UnitName" w:val="公尺"/>
                <w:attr w:name="SourceValue" w:val="6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8D3030">
                <w:rPr>
                  <w:rFonts w:ascii="標楷體" w:eastAsia="標楷體" w:hAnsi="標楷體"/>
                </w:rPr>
                <w:t>六公尺</w:t>
              </w:r>
            </w:smartTag>
            <w:r w:rsidR="008D3030" w:rsidRPr="008D3030">
              <w:rPr>
                <w:rFonts w:ascii="標楷體" w:eastAsia="標楷體" w:hAnsi="標楷體" w:hint="eastAsia"/>
              </w:rPr>
              <w:t>以上未達</w:t>
            </w:r>
            <w:smartTag w:uri="urn:schemas-microsoft-com:office:smarttags" w:element="chmetcnv">
              <w:smartTagPr>
                <w:attr w:name="UnitName" w:val="公尺"/>
                <w:attr w:name="SourceValue" w:val="9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8D3030">
                <w:rPr>
                  <w:rFonts w:ascii="標楷體" w:eastAsia="標楷體" w:hAnsi="標楷體"/>
                </w:rPr>
                <w:t>九公尺</w:t>
              </w:r>
            </w:smartTag>
          </w:p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smartTag w:uri="urn:schemas-microsoft-com:office:smarttags" w:element="chmetcnv">
              <w:smartTagPr>
                <w:attr w:name="TCSC" w:val="1"/>
                <w:attr w:name="NumberType" w:val="3"/>
                <w:attr w:name="Negative" w:val="False"/>
                <w:attr w:name="HasSpace" w:val="False"/>
                <w:attr w:name="SourceValue" w:val="6"/>
                <w:attr w:name="UnitName" w:val="公尺"/>
              </w:smartTagPr>
              <w:r w:rsidRPr="008D3030">
                <w:rPr>
                  <w:rFonts w:ascii="標楷體" w:eastAsia="標楷體" w:hAnsi="標楷體"/>
                </w:rPr>
                <w:t>六公尺</w:t>
              </w:r>
            </w:smartTag>
            <w:r w:rsidRPr="008D3030">
              <w:rPr>
                <w:rFonts w:ascii="標楷體" w:eastAsia="標楷體" w:hAnsi="標楷體"/>
              </w:rPr>
              <w:t>（含）以下</w:t>
            </w:r>
          </w:p>
        </w:tc>
        <w:tc>
          <w:tcPr>
            <w:tcW w:w="1946" w:type="dxa"/>
          </w:tcPr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容許雙向停車</w:t>
            </w:r>
          </w:p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容許單向停車</w:t>
            </w:r>
          </w:p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得禁止停車</w:t>
            </w:r>
          </w:p>
        </w:tc>
      </w:tr>
      <w:tr w:rsidR="003C1C91" w:rsidRPr="008D3030">
        <w:trPr>
          <w:cantSplit/>
          <w:jc w:val="center"/>
        </w:trPr>
        <w:tc>
          <w:tcPr>
            <w:tcW w:w="7107" w:type="dxa"/>
            <w:gridSpan w:val="4"/>
          </w:tcPr>
          <w:p w:rsidR="003C1C91" w:rsidRPr="008D3030" w:rsidRDefault="003C1C91" w:rsidP="00DA1E36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註：巷、弄停車狀況係以雙向低交通流量情況下考慮，如為流量高時應改設為單行道。</w:t>
            </w:r>
          </w:p>
        </w:tc>
      </w:tr>
    </w:tbl>
    <w:p w:rsidR="003C1C91" w:rsidRPr="008D3030" w:rsidRDefault="003C1C91" w:rsidP="00F8260E">
      <w:pPr>
        <w:spacing w:line="560" w:lineRule="atLeast"/>
        <w:rPr>
          <w:rFonts w:ascii="標楷體" w:eastAsia="標楷體" w:hAnsi="標楷體"/>
          <w:color w:val="000000"/>
          <w:sz w:val="28"/>
          <w:szCs w:val="28"/>
        </w:rPr>
      </w:pPr>
    </w:p>
    <w:p w:rsidR="008D3030" w:rsidRPr="0020045C" w:rsidRDefault="008D3030" w:rsidP="00F8260E">
      <w:pPr>
        <w:spacing w:line="560" w:lineRule="atLeast"/>
        <w:rPr>
          <w:color w:val="000000"/>
          <w:sz w:val="28"/>
          <w:szCs w:val="28"/>
        </w:rPr>
      </w:pPr>
    </w:p>
    <w:p w:rsidR="003C1C91" w:rsidRPr="008D3030" w:rsidRDefault="003C1C91" w:rsidP="00F8260E">
      <w:pPr>
        <w:spacing w:line="560" w:lineRule="atLeast"/>
        <w:rPr>
          <w:rFonts w:eastAsia="標楷體"/>
          <w:color w:val="000000"/>
          <w:szCs w:val="24"/>
        </w:rPr>
      </w:pPr>
      <w:r w:rsidRPr="008D3030">
        <w:rPr>
          <w:rFonts w:eastAsia="標楷體" w:hAnsi="標楷體"/>
          <w:color w:val="000000"/>
          <w:szCs w:val="24"/>
        </w:rPr>
        <w:t>附表二</w:t>
      </w:r>
    </w:p>
    <w:tbl>
      <w:tblPr>
        <w:tblW w:w="8395" w:type="dxa"/>
        <w:jc w:val="center"/>
        <w:tblInd w:w="1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"/>
        <w:gridCol w:w="1808"/>
        <w:gridCol w:w="2097"/>
        <w:gridCol w:w="1962"/>
        <w:gridCol w:w="2231"/>
      </w:tblGrid>
      <w:tr w:rsidR="003C1C91" w:rsidRPr="008D3030">
        <w:trPr>
          <w:cantSplit/>
          <w:jc w:val="center"/>
        </w:trPr>
        <w:tc>
          <w:tcPr>
            <w:tcW w:w="297" w:type="dxa"/>
            <w:vMerge w:val="restart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8D3030">
              <w:rPr>
                <w:rFonts w:eastAsia="標楷體" w:hAnsi="標楷體"/>
              </w:rPr>
              <w:t>服務水準</w:t>
            </w:r>
          </w:p>
        </w:tc>
        <w:tc>
          <w:tcPr>
            <w:tcW w:w="3905" w:type="dxa"/>
            <w:gridSpan w:val="2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8D3030">
              <w:rPr>
                <w:rFonts w:eastAsia="標楷體" w:hAnsi="標楷體"/>
              </w:rPr>
              <w:t>交通流動情況</w:t>
            </w:r>
          </w:p>
        </w:tc>
        <w:tc>
          <w:tcPr>
            <w:tcW w:w="1962" w:type="dxa"/>
            <w:vMerge w:val="restart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8D3030">
              <w:rPr>
                <w:rFonts w:eastAsia="標楷體" w:hAnsi="標楷體"/>
              </w:rPr>
              <w:t>交通流量</w:t>
            </w:r>
            <w:r w:rsidRPr="008D3030">
              <w:rPr>
                <w:rFonts w:eastAsia="標楷體"/>
              </w:rPr>
              <w:t>/</w:t>
            </w:r>
            <w:r w:rsidRPr="008D3030">
              <w:rPr>
                <w:rFonts w:eastAsia="標楷體" w:hAnsi="標楷體"/>
              </w:rPr>
              <w:t>容量比值</w:t>
            </w:r>
          </w:p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8D3030">
              <w:rPr>
                <w:rFonts w:eastAsia="標楷體"/>
              </w:rPr>
              <w:t>(V/C)</w:t>
            </w:r>
          </w:p>
        </w:tc>
        <w:tc>
          <w:tcPr>
            <w:tcW w:w="2231" w:type="dxa"/>
            <w:vMerge w:val="restart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8D3030">
              <w:rPr>
                <w:rFonts w:eastAsia="標楷體" w:hAnsi="標楷體"/>
              </w:rPr>
              <w:t>設置情況</w:t>
            </w:r>
          </w:p>
        </w:tc>
      </w:tr>
      <w:tr w:rsidR="003C1C91" w:rsidRPr="008D3030">
        <w:trPr>
          <w:cantSplit/>
          <w:jc w:val="center"/>
        </w:trPr>
        <w:tc>
          <w:tcPr>
            <w:tcW w:w="297" w:type="dxa"/>
            <w:vMerge/>
            <w:vAlign w:val="center"/>
          </w:tcPr>
          <w:p w:rsidR="003C1C91" w:rsidRPr="008D3030" w:rsidRDefault="003C1C91" w:rsidP="00DA1E36">
            <w:pPr>
              <w:pStyle w:val="1"/>
              <w:spacing w:line="360" w:lineRule="exact"/>
              <w:jc w:val="center"/>
              <w:rPr>
                <w:sz w:val="24"/>
              </w:rPr>
            </w:pPr>
          </w:p>
        </w:tc>
        <w:tc>
          <w:tcPr>
            <w:tcW w:w="1808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8D3030">
              <w:rPr>
                <w:rFonts w:eastAsia="標楷體" w:hAnsi="標楷體"/>
              </w:rPr>
              <w:t>交通狀況</w:t>
            </w:r>
          </w:p>
        </w:tc>
        <w:tc>
          <w:tcPr>
            <w:tcW w:w="2097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8D3030">
              <w:rPr>
                <w:rFonts w:eastAsia="標楷體" w:hAnsi="標楷體"/>
              </w:rPr>
              <w:t>平均行駛速率</w:t>
            </w:r>
          </w:p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8D3030">
              <w:rPr>
                <w:rFonts w:eastAsia="標楷體"/>
              </w:rPr>
              <w:t>(</w:t>
            </w:r>
            <w:r w:rsidRPr="008D3030">
              <w:rPr>
                <w:rFonts w:eastAsia="標楷體" w:hAnsi="標楷體"/>
              </w:rPr>
              <w:t>公里</w:t>
            </w:r>
            <w:r w:rsidRPr="008D3030">
              <w:rPr>
                <w:rFonts w:eastAsia="標楷體"/>
              </w:rPr>
              <w:t>/</w:t>
            </w:r>
            <w:r w:rsidRPr="008D3030">
              <w:rPr>
                <w:rFonts w:eastAsia="標楷體" w:hAnsi="標楷體"/>
              </w:rPr>
              <w:t>小時</w:t>
            </w:r>
            <w:r w:rsidRPr="008D3030">
              <w:rPr>
                <w:rFonts w:eastAsia="標楷體"/>
              </w:rPr>
              <w:t>)</w:t>
            </w:r>
          </w:p>
        </w:tc>
        <w:tc>
          <w:tcPr>
            <w:tcW w:w="1962" w:type="dxa"/>
            <w:vMerge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2231" w:type="dxa"/>
            <w:vMerge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</w:p>
        </w:tc>
      </w:tr>
      <w:tr w:rsidR="003C1C91" w:rsidRPr="008D3030">
        <w:trPr>
          <w:cantSplit/>
          <w:trHeight w:val="680"/>
          <w:jc w:val="center"/>
        </w:trPr>
        <w:tc>
          <w:tcPr>
            <w:tcW w:w="297" w:type="dxa"/>
            <w:vAlign w:val="center"/>
          </w:tcPr>
          <w:p w:rsidR="003C1C91" w:rsidRPr="008D3030" w:rsidRDefault="003C1C91" w:rsidP="00DA1E36">
            <w:pPr>
              <w:pStyle w:val="1"/>
              <w:spacing w:line="360" w:lineRule="exact"/>
              <w:jc w:val="center"/>
              <w:rPr>
                <w:sz w:val="24"/>
              </w:rPr>
            </w:pPr>
            <w:r w:rsidRPr="008D3030">
              <w:rPr>
                <w:rFonts w:hAnsi="標楷體"/>
                <w:sz w:val="24"/>
              </w:rPr>
              <w:t>Ａ</w:t>
            </w:r>
          </w:p>
        </w:tc>
        <w:tc>
          <w:tcPr>
            <w:tcW w:w="1808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 w:hAnsi="標楷體"/>
                <w:szCs w:val="24"/>
              </w:rPr>
              <w:t>自由車流</w:t>
            </w:r>
          </w:p>
        </w:tc>
        <w:tc>
          <w:tcPr>
            <w:tcW w:w="2097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ind w:left="113" w:right="113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ascii="標楷體" w:eastAsia="標楷體" w:hAnsi="標楷體"/>
                <w:szCs w:val="24"/>
              </w:rPr>
              <w:t>≧</w:t>
            </w:r>
            <w:r w:rsidRPr="008D3030">
              <w:rPr>
                <w:rFonts w:eastAsia="標楷體"/>
                <w:szCs w:val="24"/>
              </w:rPr>
              <w:t>50</w:t>
            </w:r>
          </w:p>
        </w:tc>
        <w:tc>
          <w:tcPr>
            <w:tcW w:w="1962" w:type="dxa"/>
            <w:vAlign w:val="center"/>
          </w:tcPr>
          <w:p w:rsidR="003C1C91" w:rsidRPr="008D3030" w:rsidRDefault="008D3030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 xml:space="preserve"> </w:t>
            </w:r>
            <w:r>
              <w:rPr>
                <w:rFonts w:eastAsia="標楷體" w:hint="eastAsia"/>
                <w:szCs w:val="24"/>
              </w:rPr>
              <w:t xml:space="preserve"> </w:t>
            </w:r>
            <w:r w:rsidR="003C1C91" w:rsidRPr="008D3030">
              <w:rPr>
                <w:rFonts w:eastAsia="標楷體"/>
                <w:szCs w:val="24"/>
              </w:rPr>
              <w:t>V/C</w:t>
            </w:r>
            <w:r w:rsidR="003C1C91" w:rsidRPr="008D3030">
              <w:rPr>
                <w:rFonts w:ascii="標楷體" w:eastAsia="標楷體" w:hAnsi="標楷體"/>
                <w:szCs w:val="24"/>
              </w:rPr>
              <w:t>≦</w:t>
            </w:r>
            <w:r w:rsidR="003C1C91" w:rsidRPr="008D3030">
              <w:rPr>
                <w:rFonts w:eastAsia="標楷體"/>
                <w:szCs w:val="24"/>
              </w:rPr>
              <w:t>0.6</w:t>
            </w:r>
          </w:p>
        </w:tc>
        <w:tc>
          <w:tcPr>
            <w:tcW w:w="2231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 w:hAnsi="標楷體"/>
                <w:szCs w:val="24"/>
              </w:rPr>
              <w:t>容許路邊停車</w:t>
            </w:r>
          </w:p>
        </w:tc>
      </w:tr>
      <w:tr w:rsidR="003C1C91" w:rsidRPr="008D3030">
        <w:trPr>
          <w:cantSplit/>
          <w:trHeight w:val="680"/>
          <w:jc w:val="center"/>
        </w:trPr>
        <w:tc>
          <w:tcPr>
            <w:tcW w:w="297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8D3030">
              <w:rPr>
                <w:rFonts w:eastAsia="標楷體" w:hAnsi="標楷體"/>
              </w:rPr>
              <w:t>Ｂ</w:t>
            </w:r>
          </w:p>
        </w:tc>
        <w:tc>
          <w:tcPr>
            <w:tcW w:w="1808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 w:hAnsi="標楷體"/>
                <w:szCs w:val="24"/>
              </w:rPr>
              <w:t>穩定車流</w:t>
            </w:r>
          </w:p>
        </w:tc>
        <w:tc>
          <w:tcPr>
            <w:tcW w:w="2097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ind w:left="113" w:right="113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ascii="標楷體" w:eastAsia="標楷體" w:hAnsi="標楷體"/>
                <w:szCs w:val="24"/>
              </w:rPr>
              <w:t>≧</w:t>
            </w:r>
            <w:r w:rsidRPr="008D3030">
              <w:rPr>
                <w:rFonts w:eastAsia="標楷體"/>
                <w:szCs w:val="24"/>
              </w:rPr>
              <w:t>40</w:t>
            </w:r>
          </w:p>
        </w:tc>
        <w:tc>
          <w:tcPr>
            <w:tcW w:w="1962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/>
                <w:szCs w:val="24"/>
              </w:rPr>
              <w:t>0.6</w:t>
            </w:r>
            <w:r w:rsidRPr="008D3030">
              <w:rPr>
                <w:rFonts w:eastAsia="標楷體" w:hAnsi="標楷體"/>
                <w:szCs w:val="24"/>
              </w:rPr>
              <w:t>＜</w:t>
            </w:r>
            <w:r w:rsidRPr="008D3030">
              <w:rPr>
                <w:rFonts w:eastAsia="標楷體"/>
                <w:szCs w:val="24"/>
              </w:rPr>
              <w:t>v/C</w:t>
            </w:r>
            <w:r w:rsidRPr="008D3030">
              <w:rPr>
                <w:rFonts w:ascii="標楷體" w:eastAsia="標楷體" w:hAnsi="標楷體"/>
                <w:szCs w:val="24"/>
              </w:rPr>
              <w:t>≦</w:t>
            </w:r>
            <w:r w:rsidRPr="008D3030">
              <w:rPr>
                <w:rFonts w:eastAsia="標楷體"/>
                <w:szCs w:val="24"/>
              </w:rPr>
              <w:t>0.7</w:t>
            </w:r>
          </w:p>
        </w:tc>
        <w:tc>
          <w:tcPr>
            <w:tcW w:w="2231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 w:hAnsi="標楷體"/>
                <w:szCs w:val="24"/>
              </w:rPr>
              <w:t>容許路邊停車</w:t>
            </w:r>
          </w:p>
        </w:tc>
      </w:tr>
      <w:tr w:rsidR="003C1C91" w:rsidRPr="008D3030">
        <w:trPr>
          <w:cantSplit/>
          <w:trHeight w:val="680"/>
          <w:jc w:val="center"/>
        </w:trPr>
        <w:tc>
          <w:tcPr>
            <w:tcW w:w="297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8D3030">
              <w:rPr>
                <w:rFonts w:eastAsia="標楷體" w:hAnsi="標楷體"/>
              </w:rPr>
              <w:t>Ｃ</w:t>
            </w:r>
          </w:p>
        </w:tc>
        <w:tc>
          <w:tcPr>
            <w:tcW w:w="1808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 w:hAnsi="標楷體"/>
                <w:szCs w:val="24"/>
              </w:rPr>
              <w:t>穩定車流</w:t>
            </w:r>
          </w:p>
        </w:tc>
        <w:tc>
          <w:tcPr>
            <w:tcW w:w="2097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ind w:left="113" w:right="113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ascii="標楷體" w:eastAsia="標楷體" w:hAnsi="標楷體"/>
                <w:szCs w:val="24"/>
              </w:rPr>
              <w:t>≧</w:t>
            </w:r>
            <w:r w:rsidRPr="008D3030">
              <w:rPr>
                <w:rFonts w:eastAsia="標楷體"/>
                <w:szCs w:val="24"/>
              </w:rPr>
              <w:t>30</w:t>
            </w:r>
          </w:p>
        </w:tc>
        <w:tc>
          <w:tcPr>
            <w:tcW w:w="1962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/>
                <w:szCs w:val="24"/>
              </w:rPr>
              <w:t>0.7</w:t>
            </w:r>
            <w:r w:rsidRPr="008D3030">
              <w:rPr>
                <w:rFonts w:eastAsia="標楷體" w:hAnsi="標楷體"/>
                <w:szCs w:val="24"/>
              </w:rPr>
              <w:t>＜</w:t>
            </w:r>
            <w:r w:rsidRPr="008D3030">
              <w:rPr>
                <w:rFonts w:eastAsia="標楷體"/>
                <w:szCs w:val="24"/>
              </w:rPr>
              <w:t>V/C</w:t>
            </w:r>
            <w:r w:rsidRPr="008D3030">
              <w:rPr>
                <w:rFonts w:ascii="標楷體" w:eastAsia="標楷體" w:hAnsi="標楷體"/>
                <w:szCs w:val="24"/>
              </w:rPr>
              <w:t>≦</w:t>
            </w:r>
            <w:r w:rsidRPr="008D3030">
              <w:rPr>
                <w:rFonts w:eastAsia="標楷體"/>
                <w:szCs w:val="24"/>
              </w:rPr>
              <w:t>0.8</w:t>
            </w:r>
          </w:p>
        </w:tc>
        <w:tc>
          <w:tcPr>
            <w:tcW w:w="2231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 w:hAnsi="標楷體"/>
                <w:szCs w:val="24"/>
              </w:rPr>
              <w:t>容許路邊停車</w:t>
            </w:r>
          </w:p>
        </w:tc>
      </w:tr>
      <w:tr w:rsidR="003C1C91" w:rsidRPr="008D3030">
        <w:trPr>
          <w:cantSplit/>
          <w:trHeight w:val="680"/>
          <w:jc w:val="center"/>
        </w:trPr>
        <w:tc>
          <w:tcPr>
            <w:tcW w:w="297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8D3030">
              <w:rPr>
                <w:rFonts w:eastAsia="標楷體" w:hAnsi="標楷體"/>
              </w:rPr>
              <w:t>Ｄ</w:t>
            </w:r>
          </w:p>
        </w:tc>
        <w:tc>
          <w:tcPr>
            <w:tcW w:w="1808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 w:hAnsi="標楷體"/>
                <w:szCs w:val="24"/>
              </w:rPr>
              <w:t>接近不穩定車流</w:t>
            </w:r>
          </w:p>
        </w:tc>
        <w:tc>
          <w:tcPr>
            <w:tcW w:w="2097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ind w:left="113" w:right="113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ascii="標楷體" w:eastAsia="標楷體" w:hAnsi="標楷體"/>
                <w:szCs w:val="24"/>
              </w:rPr>
              <w:t>≧</w:t>
            </w:r>
            <w:r w:rsidRPr="008D3030">
              <w:rPr>
                <w:rFonts w:eastAsia="標楷體"/>
                <w:szCs w:val="24"/>
              </w:rPr>
              <w:t>25</w:t>
            </w:r>
          </w:p>
        </w:tc>
        <w:tc>
          <w:tcPr>
            <w:tcW w:w="1962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/>
                <w:szCs w:val="24"/>
              </w:rPr>
              <w:t>0.8</w:t>
            </w:r>
            <w:r w:rsidRPr="008D3030">
              <w:rPr>
                <w:rFonts w:eastAsia="標楷體" w:hAnsi="標楷體"/>
                <w:szCs w:val="24"/>
              </w:rPr>
              <w:t>＜</w:t>
            </w:r>
            <w:r w:rsidRPr="008D3030">
              <w:rPr>
                <w:rFonts w:eastAsia="標楷體"/>
                <w:szCs w:val="24"/>
              </w:rPr>
              <w:t>V/C</w:t>
            </w:r>
            <w:r w:rsidRPr="008D3030">
              <w:rPr>
                <w:rFonts w:ascii="標楷體" w:eastAsia="標楷體" w:hAnsi="標楷體"/>
                <w:szCs w:val="24"/>
              </w:rPr>
              <w:t>≦</w:t>
            </w:r>
            <w:r w:rsidRPr="008D3030">
              <w:rPr>
                <w:rFonts w:eastAsia="標楷體"/>
                <w:szCs w:val="24"/>
              </w:rPr>
              <w:t>0.9</w:t>
            </w:r>
          </w:p>
        </w:tc>
        <w:tc>
          <w:tcPr>
            <w:tcW w:w="2231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 w:hAnsi="標楷體"/>
                <w:szCs w:val="24"/>
              </w:rPr>
              <w:t>視情況考量</w:t>
            </w:r>
          </w:p>
        </w:tc>
      </w:tr>
      <w:tr w:rsidR="003C1C91" w:rsidRPr="008D3030">
        <w:trPr>
          <w:cantSplit/>
          <w:trHeight w:val="680"/>
          <w:jc w:val="center"/>
        </w:trPr>
        <w:tc>
          <w:tcPr>
            <w:tcW w:w="297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8D3030">
              <w:rPr>
                <w:rFonts w:eastAsia="標楷體" w:hAnsi="標楷體"/>
              </w:rPr>
              <w:t>Ｅ</w:t>
            </w:r>
          </w:p>
        </w:tc>
        <w:tc>
          <w:tcPr>
            <w:tcW w:w="1808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 w:hAnsi="標楷體"/>
                <w:szCs w:val="24"/>
              </w:rPr>
              <w:t>不穩定車流</w:t>
            </w:r>
          </w:p>
        </w:tc>
        <w:tc>
          <w:tcPr>
            <w:tcW w:w="2097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ind w:left="113" w:right="113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 w:hAnsi="標楷體"/>
                <w:szCs w:val="24"/>
              </w:rPr>
              <w:t>約為</w:t>
            </w:r>
            <w:r w:rsidRPr="008D3030">
              <w:rPr>
                <w:rFonts w:eastAsia="標楷體"/>
                <w:szCs w:val="24"/>
              </w:rPr>
              <w:t>25</w:t>
            </w:r>
          </w:p>
        </w:tc>
        <w:tc>
          <w:tcPr>
            <w:tcW w:w="1962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/>
                <w:szCs w:val="24"/>
              </w:rPr>
              <w:t>0.9</w:t>
            </w:r>
            <w:r w:rsidRPr="008D3030">
              <w:rPr>
                <w:rFonts w:eastAsia="標楷體" w:hAnsi="標楷體"/>
                <w:szCs w:val="24"/>
              </w:rPr>
              <w:t>＜</w:t>
            </w:r>
            <w:r w:rsidRPr="008D3030">
              <w:rPr>
                <w:rFonts w:eastAsia="標楷體"/>
                <w:szCs w:val="24"/>
              </w:rPr>
              <w:t>V/C</w:t>
            </w:r>
            <w:r w:rsidRPr="008D3030">
              <w:rPr>
                <w:rFonts w:ascii="標楷體" w:eastAsia="標楷體" w:hAnsi="標楷體"/>
                <w:szCs w:val="24"/>
              </w:rPr>
              <w:t>≦</w:t>
            </w:r>
            <w:r w:rsidRPr="008D3030">
              <w:rPr>
                <w:rFonts w:eastAsia="標楷體"/>
                <w:szCs w:val="24"/>
              </w:rPr>
              <w:t>1</w:t>
            </w:r>
          </w:p>
        </w:tc>
        <w:tc>
          <w:tcPr>
            <w:tcW w:w="2231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 w:hAnsi="標楷體"/>
                <w:szCs w:val="24"/>
              </w:rPr>
              <w:t>得禁止路邊停車</w:t>
            </w:r>
          </w:p>
        </w:tc>
      </w:tr>
      <w:tr w:rsidR="003C1C91" w:rsidRPr="008D3030">
        <w:trPr>
          <w:cantSplit/>
          <w:trHeight w:val="680"/>
          <w:jc w:val="center"/>
        </w:trPr>
        <w:tc>
          <w:tcPr>
            <w:tcW w:w="297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8D3030">
              <w:rPr>
                <w:rFonts w:eastAsia="標楷體" w:hAnsi="標楷體"/>
              </w:rPr>
              <w:t>Ｆ</w:t>
            </w:r>
          </w:p>
        </w:tc>
        <w:tc>
          <w:tcPr>
            <w:tcW w:w="1808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 w:hAnsi="標楷體"/>
                <w:szCs w:val="24"/>
              </w:rPr>
              <w:t>強迫車流</w:t>
            </w:r>
          </w:p>
        </w:tc>
        <w:tc>
          <w:tcPr>
            <w:tcW w:w="2097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ind w:left="113" w:right="113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 w:hAnsi="標楷體"/>
                <w:szCs w:val="24"/>
              </w:rPr>
              <w:t>＜</w:t>
            </w:r>
            <w:r w:rsidRPr="008D3030">
              <w:rPr>
                <w:rFonts w:eastAsia="標楷體"/>
                <w:szCs w:val="24"/>
              </w:rPr>
              <w:t>25</w:t>
            </w:r>
          </w:p>
        </w:tc>
        <w:tc>
          <w:tcPr>
            <w:tcW w:w="1962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 w:hAnsi="標楷體"/>
                <w:szCs w:val="24"/>
              </w:rPr>
              <w:t>無意義</w:t>
            </w:r>
          </w:p>
        </w:tc>
        <w:tc>
          <w:tcPr>
            <w:tcW w:w="2231" w:type="dxa"/>
            <w:vAlign w:val="center"/>
          </w:tcPr>
          <w:p w:rsidR="003C1C91" w:rsidRPr="008D3030" w:rsidRDefault="003C1C91" w:rsidP="00DA1E36">
            <w:pPr>
              <w:snapToGrid w:val="0"/>
              <w:spacing w:line="360" w:lineRule="exact"/>
              <w:jc w:val="center"/>
              <w:rPr>
                <w:rFonts w:eastAsia="標楷體"/>
                <w:szCs w:val="24"/>
              </w:rPr>
            </w:pPr>
            <w:r w:rsidRPr="008D3030">
              <w:rPr>
                <w:rFonts w:eastAsia="標楷體" w:hAnsi="標楷體"/>
                <w:szCs w:val="24"/>
              </w:rPr>
              <w:t>得禁止路邊臨時停車</w:t>
            </w:r>
          </w:p>
        </w:tc>
      </w:tr>
    </w:tbl>
    <w:p w:rsidR="003C1C91" w:rsidRPr="0020045C" w:rsidRDefault="003C1C91" w:rsidP="00F8260E">
      <w:pPr>
        <w:spacing w:line="560" w:lineRule="atLeast"/>
        <w:rPr>
          <w:color w:val="000000"/>
          <w:sz w:val="28"/>
          <w:szCs w:val="28"/>
        </w:rPr>
      </w:pPr>
    </w:p>
    <w:p w:rsidR="003C1C91" w:rsidRDefault="003C1C91" w:rsidP="00F8260E">
      <w:pPr>
        <w:spacing w:line="560" w:lineRule="atLeast"/>
        <w:rPr>
          <w:color w:val="000000"/>
          <w:sz w:val="28"/>
          <w:szCs w:val="28"/>
        </w:rPr>
      </w:pPr>
    </w:p>
    <w:p w:rsidR="00495E6F" w:rsidRDefault="00495E6F" w:rsidP="00F8260E">
      <w:pPr>
        <w:spacing w:line="560" w:lineRule="atLeast"/>
        <w:rPr>
          <w:color w:val="000000"/>
          <w:sz w:val="28"/>
          <w:szCs w:val="28"/>
        </w:rPr>
      </w:pPr>
    </w:p>
    <w:p w:rsidR="00D545E3" w:rsidRDefault="00D545E3" w:rsidP="00F8260E">
      <w:pPr>
        <w:spacing w:line="560" w:lineRule="atLeast"/>
        <w:rPr>
          <w:color w:val="000000"/>
          <w:sz w:val="28"/>
          <w:szCs w:val="28"/>
        </w:rPr>
      </w:pPr>
    </w:p>
    <w:p w:rsidR="008D3030" w:rsidRDefault="008D3030" w:rsidP="00F8260E">
      <w:pPr>
        <w:spacing w:line="560" w:lineRule="atLeast"/>
        <w:rPr>
          <w:color w:val="000000"/>
          <w:sz w:val="28"/>
          <w:szCs w:val="28"/>
        </w:rPr>
      </w:pPr>
    </w:p>
    <w:p w:rsidR="008D3030" w:rsidRDefault="008D3030" w:rsidP="00F8260E">
      <w:pPr>
        <w:spacing w:line="560" w:lineRule="atLeast"/>
        <w:rPr>
          <w:color w:val="000000"/>
          <w:sz w:val="28"/>
          <w:szCs w:val="28"/>
        </w:rPr>
      </w:pPr>
    </w:p>
    <w:p w:rsidR="008D3030" w:rsidRDefault="008D3030" w:rsidP="00F8260E">
      <w:pPr>
        <w:spacing w:line="560" w:lineRule="atLeast"/>
        <w:rPr>
          <w:color w:val="000000"/>
          <w:sz w:val="28"/>
          <w:szCs w:val="28"/>
        </w:rPr>
      </w:pPr>
    </w:p>
    <w:p w:rsidR="008D3030" w:rsidRDefault="008D3030" w:rsidP="00F8260E">
      <w:pPr>
        <w:spacing w:line="560" w:lineRule="atLeast"/>
        <w:rPr>
          <w:color w:val="000000"/>
          <w:sz w:val="28"/>
          <w:szCs w:val="28"/>
        </w:rPr>
      </w:pPr>
    </w:p>
    <w:p w:rsidR="008D3030" w:rsidRDefault="008D3030" w:rsidP="00F8260E">
      <w:pPr>
        <w:spacing w:line="560" w:lineRule="atLeast"/>
        <w:rPr>
          <w:color w:val="000000"/>
          <w:sz w:val="28"/>
          <w:szCs w:val="28"/>
        </w:rPr>
      </w:pPr>
    </w:p>
    <w:p w:rsidR="008D3030" w:rsidRDefault="008D3030" w:rsidP="00F8260E">
      <w:pPr>
        <w:spacing w:line="560" w:lineRule="atLeast"/>
        <w:rPr>
          <w:color w:val="000000"/>
          <w:sz w:val="28"/>
          <w:szCs w:val="28"/>
        </w:rPr>
      </w:pPr>
    </w:p>
    <w:p w:rsidR="008D3030" w:rsidRDefault="008D3030" w:rsidP="00F8260E">
      <w:pPr>
        <w:spacing w:line="560" w:lineRule="atLeast"/>
        <w:rPr>
          <w:color w:val="000000"/>
          <w:sz w:val="28"/>
          <w:szCs w:val="28"/>
        </w:rPr>
      </w:pPr>
    </w:p>
    <w:p w:rsidR="008D3030" w:rsidRDefault="008D3030" w:rsidP="00F8260E">
      <w:pPr>
        <w:spacing w:line="560" w:lineRule="atLeast"/>
        <w:rPr>
          <w:color w:val="000000"/>
          <w:sz w:val="28"/>
          <w:szCs w:val="28"/>
        </w:rPr>
      </w:pPr>
    </w:p>
    <w:p w:rsidR="008D3030" w:rsidRDefault="008D3030" w:rsidP="00F8260E">
      <w:pPr>
        <w:spacing w:line="560" w:lineRule="atLeast"/>
        <w:rPr>
          <w:color w:val="000000"/>
          <w:sz w:val="28"/>
          <w:szCs w:val="28"/>
        </w:rPr>
      </w:pPr>
    </w:p>
    <w:p w:rsidR="00D545E3" w:rsidRPr="008D3030" w:rsidRDefault="006A2309" w:rsidP="00F8260E">
      <w:pPr>
        <w:spacing w:line="560" w:lineRule="atLeas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noProof/>
          <w:color w:val="000000"/>
          <w:sz w:val="28"/>
          <w:szCs w:val="28"/>
        </w:rPr>
        <w:pict>
          <v:rect id="_x0000_s1029" style="position:absolute;margin-left:270pt;margin-top:162pt;width:45pt;height:36pt;z-index:251657728" stroked="f"/>
        </w:pict>
      </w:r>
      <w:r w:rsidR="00D545E3" w:rsidRPr="008D3030">
        <w:rPr>
          <w:rFonts w:ascii="標楷體" w:eastAsia="標楷體" w:hAnsi="標楷體" w:hint="eastAsia"/>
          <w:color w:val="000000"/>
          <w:szCs w:val="24"/>
        </w:rPr>
        <w:t>附表三</w:t>
      </w:r>
    </w:p>
    <w:p w:rsidR="00797799" w:rsidRPr="00D545E3" w:rsidRDefault="00FF5FA9" w:rsidP="00F8260E">
      <w:pPr>
        <w:spacing w:line="560" w:lineRule="atLeast"/>
        <w:rPr>
          <w:color w:val="000000"/>
          <w:szCs w:val="24"/>
        </w:rPr>
      </w:pPr>
      <w:r>
        <w:rPr>
          <w:noProof/>
        </w:rPr>
        <w:lastRenderedPageBreak/>
        <w:drawing>
          <wp:inline distT="0" distB="0" distL="0" distR="0">
            <wp:extent cx="4800600" cy="6257925"/>
            <wp:effectExtent l="0" t="0" r="0" b="0"/>
            <wp:docPr id="1" name="圖片 1" descr="C:\Users\leo\Desktop\未命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o\Desktop\未命名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625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545E3" w:rsidRDefault="00D545E3" w:rsidP="00F8260E">
      <w:pPr>
        <w:spacing w:line="560" w:lineRule="atLeast"/>
        <w:rPr>
          <w:color w:val="000000"/>
          <w:sz w:val="28"/>
          <w:szCs w:val="28"/>
        </w:rPr>
        <w:sectPr w:rsidR="00D545E3" w:rsidSect="00D66C1A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  <w:r>
        <w:rPr>
          <w:color w:val="000000"/>
          <w:sz w:val="28"/>
          <w:szCs w:val="28"/>
        </w:rPr>
        <w:t xml:space="preserve">                              </w:t>
      </w:r>
    </w:p>
    <w:p w:rsidR="00D545E3" w:rsidRPr="008D3030" w:rsidRDefault="00D545E3" w:rsidP="00D545E3">
      <w:pPr>
        <w:spacing w:line="560" w:lineRule="atLeast"/>
        <w:rPr>
          <w:rFonts w:ascii="標楷體" w:eastAsia="標楷體" w:hAnsi="標楷體"/>
          <w:color w:val="000000"/>
          <w:szCs w:val="24"/>
        </w:rPr>
      </w:pPr>
      <w:r w:rsidRPr="008D3030">
        <w:rPr>
          <w:rFonts w:ascii="標楷體" w:eastAsia="標楷體" w:hAnsi="標楷體"/>
          <w:color w:val="000000"/>
          <w:szCs w:val="24"/>
        </w:rPr>
        <w:lastRenderedPageBreak/>
        <w:t>附表</w:t>
      </w:r>
      <w:r w:rsidRPr="008D3030">
        <w:rPr>
          <w:rFonts w:ascii="標楷體" w:eastAsia="標楷體" w:hAnsi="標楷體" w:hint="eastAsia"/>
          <w:color w:val="000000"/>
          <w:szCs w:val="24"/>
        </w:rPr>
        <w:t>四</w:t>
      </w:r>
    </w:p>
    <w:tbl>
      <w:tblPr>
        <w:tblW w:w="0" w:type="auto"/>
        <w:jc w:val="center"/>
        <w:tblInd w:w="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0"/>
        <w:gridCol w:w="4860"/>
      </w:tblGrid>
      <w:tr w:rsidR="003C1C91" w:rsidRPr="008D3030">
        <w:trPr>
          <w:jc w:val="center"/>
        </w:trPr>
        <w:tc>
          <w:tcPr>
            <w:tcW w:w="1980" w:type="dxa"/>
            <w:vAlign w:val="center"/>
          </w:tcPr>
          <w:p w:rsidR="003C1C91" w:rsidRPr="008D3030" w:rsidRDefault="003C1C91" w:rsidP="00DA1E3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順序</w:t>
            </w:r>
          </w:p>
        </w:tc>
        <w:tc>
          <w:tcPr>
            <w:tcW w:w="4860" w:type="dxa"/>
            <w:vAlign w:val="center"/>
          </w:tcPr>
          <w:p w:rsidR="003C1C91" w:rsidRPr="008D3030" w:rsidRDefault="003C1C91" w:rsidP="00DA1E3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減設與廢止路段</w:t>
            </w:r>
          </w:p>
        </w:tc>
      </w:tr>
      <w:tr w:rsidR="003C1C91" w:rsidRPr="008D3030">
        <w:trPr>
          <w:jc w:val="center"/>
        </w:trPr>
        <w:tc>
          <w:tcPr>
            <w:tcW w:w="1980" w:type="dxa"/>
            <w:vAlign w:val="center"/>
          </w:tcPr>
          <w:p w:rsidR="003C1C91" w:rsidRPr="008D3030" w:rsidRDefault="003C1C91" w:rsidP="00DA1E3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一</w:t>
            </w:r>
          </w:p>
        </w:tc>
        <w:tc>
          <w:tcPr>
            <w:tcW w:w="4860" w:type="dxa"/>
          </w:tcPr>
          <w:p w:rsidR="003C1C91" w:rsidRPr="008D3030" w:rsidRDefault="003C1C91" w:rsidP="00DA1E36">
            <w:pPr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緊鄰路外停車場週邊道路路段</w:t>
            </w:r>
          </w:p>
        </w:tc>
      </w:tr>
      <w:tr w:rsidR="003C1C91" w:rsidRPr="008D3030">
        <w:trPr>
          <w:jc w:val="center"/>
        </w:trPr>
        <w:tc>
          <w:tcPr>
            <w:tcW w:w="1980" w:type="dxa"/>
            <w:vAlign w:val="center"/>
          </w:tcPr>
          <w:p w:rsidR="003C1C91" w:rsidRPr="008D3030" w:rsidRDefault="003C1C91" w:rsidP="00DA1E3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二</w:t>
            </w:r>
          </w:p>
        </w:tc>
        <w:tc>
          <w:tcPr>
            <w:tcW w:w="4860" w:type="dxa"/>
          </w:tcPr>
          <w:p w:rsidR="003C1C91" w:rsidRPr="008D3030" w:rsidRDefault="003C1C91" w:rsidP="00DA1E36">
            <w:pPr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交通瓶頸路段</w:t>
            </w:r>
          </w:p>
        </w:tc>
      </w:tr>
      <w:tr w:rsidR="003C1C91" w:rsidRPr="008D3030">
        <w:trPr>
          <w:jc w:val="center"/>
        </w:trPr>
        <w:tc>
          <w:tcPr>
            <w:tcW w:w="1980" w:type="dxa"/>
            <w:vAlign w:val="center"/>
          </w:tcPr>
          <w:p w:rsidR="003C1C91" w:rsidRPr="008D3030" w:rsidRDefault="003C1C91" w:rsidP="00DA1E3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三</w:t>
            </w:r>
          </w:p>
        </w:tc>
        <w:tc>
          <w:tcPr>
            <w:tcW w:w="4860" w:type="dxa"/>
          </w:tcPr>
          <w:p w:rsidR="003C1C91" w:rsidRPr="008D3030" w:rsidRDefault="003C1C91" w:rsidP="00DA1E36">
            <w:pPr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主要幹道路段</w:t>
            </w:r>
          </w:p>
        </w:tc>
      </w:tr>
      <w:tr w:rsidR="003C1C91" w:rsidRPr="008D3030">
        <w:trPr>
          <w:jc w:val="center"/>
        </w:trPr>
        <w:tc>
          <w:tcPr>
            <w:tcW w:w="1980" w:type="dxa"/>
            <w:vAlign w:val="center"/>
          </w:tcPr>
          <w:p w:rsidR="003C1C91" w:rsidRPr="008D3030" w:rsidRDefault="003C1C91" w:rsidP="00DA1E3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四</w:t>
            </w:r>
          </w:p>
        </w:tc>
        <w:tc>
          <w:tcPr>
            <w:tcW w:w="4860" w:type="dxa"/>
          </w:tcPr>
          <w:p w:rsidR="003C1C91" w:rsidRPr="008D3030" w:rsidRDefault="003C1C91" w:rsidP="00DA1E36">
            <w:pPr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不收費停車格位路段</w:t>
            </w:r>
          </w:p>
        </w:tc>
      </w:tr>
      <w:tr w:rsidR="003C1C91" w:rsidRPr="008D3030">
        <w:trPr>
          <w:jc w:val="center"/>
        </w:trPr>
        <w:tc>
          <w:tcPr>
            <w:tcW w:w="1980" w:type="dxa"/>
            <w:vAlign w:val="center"/>
          </w:tcPr>
          <w:p w:rsidR="003C1C91" w:rsidRPr="008D3030" w:rsidRDefault="003C1C91" w:rsidP="00DA1E3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五</w:t>
            </w:r>
          </w:p>
        </w:tc>
        <w:tc>
          <w:tcPr>
            <w:tcW w:w="4860" w:type="dxa"/>
          </w:tcPr>
          <w:p w:rsidR="003C1C91" w:rsidRPr="008D3030" w:rsidRDefault="003C1C91" w:rsidP="00DA1E36">
            <w:pPr>
              <w:spacing w:line="360" w:lineRule="exact"/>
              <w:rPr>
                <w:rFonts w:ascii="標楷體" w:eastAsia="標楷體" w:hAnsi="標楷體"/>
              </w:rPr>
            </w:pPr>
            <w:r w:rsidRPr="008D3030">
              <w:rPr>
                <w:rFonts w:ascii="標楷體" w:eastAsia="標楷體" w:hAnsi="標楷體"/>
              </w:rPr>
              <w:t>計次收費停車格位路段</w:t>
            </w:r>
          </w:p>
        </w:tc>
      </w:tr>
    </w:tbl>
    <w:p w:rsidR="003C1C91" w:rsidRPr="008D3030" w:rsidRDefault="003C1C91" w:rsidP="00F8260E">
      <w:pPr>
        <w:spacing w:line="560" w:lineRule="atLeast"/>
        <w:rPr>
          <w:rFonts w:ascii="標楷體" w:eastAsia="標楷體" w:hAnsi="標楷體"/>
          <w:color w:val="000000"/>
          <w:sz w:val="28"/>
          <w:szCs w:val="28"/>
        </w:rPr>
      </w:pPr>
    </w:p>
    <w:sectPr w:rsidR="003C1C91" w:rsidRPr="008D3030" w:rsidSect="00D66C1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309" w:rsidRDefault="006A2309" w:rsidP="00FB1950">
      <w:r>
        <w:separator/>
      </w:r>
    </w:p>
  </w:endnote>
  <w:endnote w:type="continuationSeparator" w:id="0">
    <w:p w:rsidR="006A2309" w:rsidRDefault="006A2309" w:rsidP="00FB1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309" w:rsidRDefault="006A2309" w:rsidP="00FB1950">
      <w:r>
        <w:separator/>
      </w:r>
    </w:p>
  </w:footnote>
  <w:footnote w:type="continuationSeparator" w:id="0">
    <w:p w:rsidR="006A2309" w:rsidRDefault="006A2309" w:rsidP="00FB19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DC0E48"/>
    <w:multiLevelType w:val="hybridMultilevel"/>
    <w:tmpl w:val="622A7972"/>
    <w:lvl w:ilvl="0" w:tplc="E22E81F6">
      <w:start w:val="1"/>
      <w:numFmt w:val="taiwaneseCountingThousand"/>
      <w:lvlText w:val="(%1)"/>
      <w:lvlJc w:val="left"/>
      <w:pPr>
        <w:ind w:left="14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0" w:hanging="480"/>
      </w:pPr>
    </w:lvl>
    <w:lvl w:ilvl="2" w:tplc="0409001B" w:tentative="1">
      <w:start w:val="1"/>
      <w:numFmt w:val="lowerRoman"/>
      <w:lvlText w:val="%3."/>
      <w:lvlJc w:val="right"/>
      <w:pPr>
        <w:ind w:left="2130" w:hanging="480"/>
      </w:pPr>
    </w:lvl>
    <w:lvl w:ilvl="3" w:tplc="0409000F" w:tentative="1">
      <w:start w:val="1"/>
      <w:numFmt w:val="decimal"/>
      <w:lvlText w:val="%4."/>
      <w:lvlJc w:val="left"/>
      <w:pPr>
        <w:ind w:left="26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0" w:hanging="480"/>
      </w:pPr>
    </w:lvl>
    <w:lvl w:ilvl="5" w:tplc="0409001B" w:tentative="1">
      <w:start w:val="1"/>
      <w:numFmt w:val="lowerRoman"/>
      <w:lvlText w:val="%6."/>
      <w:lvlJc w:val="right"/>
      <w:pPr>
        <w:ind w:left="3570" w:hanging="480"/>
      </w:pPr>
    </w:lvl>
    <w:lvl w:ilvl="6" w:tplc="0409000F" w:tentative="1">
      <w:start w:val="1"/>
      <w:numFmt w:val="decimal"/>
      <w:lvlText w:val="%7."/>
      <w:lvlJc w:val="left"/>
      <w:pPr>
        <w:ind w:left="40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0" w:hanging="480"/>
      </w:pPr>
    </w:lvl>
    <w:lvl w:ilvl="8" w:tplc="0409001B" w:tentative="1">
      <w:start w:val="1"/>
      <w:numFmt w:val="lowerRoman"/>
      <w:lvlText w:val="%9."/>
      <w:lvlJc w:val="right"/>
      <w:pPr>
        <w:ind w:left="501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8260E"/>
    <w:rsid w:val="000B50D3"/>
    <w:rsid w:val="0020045C"/>
    <w:rsid w:val="0023149B"/>
    <w:rsid w:val="00270005"/>
    <w:rsid w:val="003B348A"/>
    <w:rsid w:val="003C1C91"/>
    <w:rsid w:val="003F3273"/>
    <w:rsid w:val="004737C5"/>
    <w:rsid w:val="00495E6F"/>
    <w:rsid w:val="004B7EBC"/>
    <w:rsid w:val="005A67F6"/>
    <w:rsid w:val="006A2309"/>
    <w:rsid w:val="006B4C76"/>
    <w:rsid w:val="006B58AA"/>
    <w:rsid w:val="00797799"/>
    <w:rsid w:val="00871A1D"/>
    <w:rsid w:val="008931D7"/>
    <w:rsid w:val="008D3030"/>
    <w:rsid w:val="0093282E"/>
    <w:rsid w:val="009F6260"/>
    <w:rsid w:val="00C523EC"/>
    <w:rsid w:val="00D545E3"/>
    <w:rsid w:val="00D66C1A"/>
    <w:rsid w:val="00D80E3F"/>
    <w:rsid w:val="00DA1E36"/>
    <w:rsid w:val="00F53B6E"/>
    <w:rsid w:val="00F8260E"/>
    <w:rsid w:val="00FB1950"/>
    <w:rsid w:val="00FF5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60E"/>
    <w:pPr>
      <w:widowControl w:val="0"/>
    </w:pPr>
    <w:rPr>
      <w:rFonts w:ascii="Times New Roman" w:hAnsi="Times New Roman"/>
      <w:kern w:val="2"/>
      <w:sz w:val="24"/>
    </w:rPr>
  </w:style>
  <w:style w:type="paragraph" w:styleId="1">
    <w:name w:val="heading 1"/>
    <w:basedOn w:val="a"/>
    <w:next w:val="a"/>
    <w:link w:val="10"/>
    <w:qFormat/>
    <w:rsid w:val="003C1C91"/>
    <w:pPr>
      <w:keepNext/>
      <w:jc w:val="both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F8260E"/>
    <w:pPr>
      <w:ind w:left="120"/>
    </w:pPr>
    <w:rPr>
      <w:sz w:val="28"/>
    </w:rPr>
  </w:style>
  <w:style w:type="character" w:customStyle="1" w:styleId="a4">
    <w:name w:val="本文縮排 字元"/>
    <w:basedOn w:val="a0"/>
    <w:link w:val="a3"/>
    <w:semiHidden/>
    <w:rsid w:val="00F8260E"/>
    <w:rPr>
      <w:rFonts w:ascii="Times New Roman" w:eastAsia="新細明體" w:hAnsi="Times New Roman" w:cs="Times New Roman"/>
      <w:sz w:val="28"/>
      <w:szCs w:val="20"/>
    </w:rPr>
  </w:style>
  <w:style w:type="paragraph" w:styleId="a5">
    <w:name w:val="List Paragraph"/>
    <w:basedOn w:val="a"/>
    <w:uiPriority w:val="34"/>
    <w:qFormat/>
    <w:rsid w:val="00F8260E"/>
    <w:pPr>
      <w:ind w:leftChars="200" w:left="480"/>
    </w:pPr>
  </w:style>
  <w:style w:type="character" w:customStyle="1" w:styleId="10">
    <w:name w:val="標題 1 字元"/>
    <w:basedOn w:val="a0"/>
    <w:link w:val="1"/>
    <w:rsid w:val="003C1C91"/>
    <w:rPr>
      <w:rFonts w:ascii="Times New Roman" w:eastAsia="標楷體" w:hAnsi="Times New Roman"/>
      <w:kern w:val="2"/>
      <w:sz w:val="28"/>
    </w:rPr>
  </w:style>
  <w:style w:type="paragraph" w:styleId="a6">
    <w:name w:val="header"/>
    <w:basedOn w:val="a"/>
    <w:link w:val="a7"/>
    <w:uiPriority w:val="99"/>
    <w:semiHidden/>
    <w:unhideWhenUsed/>
    <w:rsid w:val="00FB195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semiHidden/>
    <w:rsid w:val="00FB1950"/>
    <w:rPr>
      <w:rFonts w:ascii="Times New Roman" w:hAnsi="Times New Roman"/>
      <w:kern w:val="2"/>
    </w:rPr>
  </w:style>
  <w:style w:type="paragraph" w:styleId="a8">
    <w:name w:val="footer"/>
    <w:basedOn w:val="a"/>
    <w:link w:val="a9"/>
    <w:uiPriority w:val="99"/>
    <w:semiHidden/>
    <w:unhideWhenUsed/>
    <w:rsid w:val="00FB195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semiHidden/>
    <w:rsid w:val="00FB1950"/>
    <w:rPr>
      <w:rFonts w:ascii="Times New Roman" w:hAnsi="Times New Roman"/>
      <w:kern w:val="2"/>
    </w:rPr>
  </w:style>
  <w:style w:type="paragraph" w:styleId="aa">
    <w:name w:val="Balloon Text"/>
    <w:basedOn w:val="a"/>
    <w:link w:val="ab"/>
    <w:uiPriority w:val="99"/>
    <w:semiHidden/>
    <w:unhideWhenUsed/>
    <w:rsid w:val="00FF5FA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F5FA9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91</Words>
  <Characters>522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臺中市公有路邊停車場設置基準</dc:title>
  <dc:creator>songs</dc:creator>
  <cp:lastModifiedBy>leo</cp:lastModifiedBy>
  <cp:revision>3</cp:revision>
  <dcterms:created xsi:type="dcterms:W3CDTF">2012-07-26T00:09:00Z</dcterms:created>
  <dcterms:modified xsi:type="dcterms:W3CDTF">2012-12-11T07:07:00Z</dcterms:modified>
</cp:coreProperties>
</file>